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95DE4" w14:textId="77777777" w:rsidR="007A1531" w:rsidRPr="007F49F8" w:rsidRDefault="00E6522C" w:rsidP="007F49F8">
      <w:pPr>
        <w:pStyle w:val="Heading1"/>
        <w:jc w:val="center"/>
        <w:rPr>
          <w:i/>
          <w:sz w:val="44"/>
          <w:szCs w:val="44"/>
          <w:u w:val="single"/>
        </w:rPr>
      </w:pPr>
      <w:r>
        <w:rPr>
          <w:i/>
          <w:sz w:val="44"/>
          <w:szCs w:val="44"/>
          <w:u w:val="single"/>
        </w:rPr>
        <w:t xml:space="preserve">CONCEALED </w:t>
      </w:r>
    </w:p>
    <w:p w14:paraId="29B3C8A6" w14:textId="77777777" w:rsidR="007A1531" w:rsidRDefault="007A1531" w:rsidP="007A1531">
      <w:pPr>
        <w:rPr>
          <w:b/>
        </w:rPr>
      </w:pPr>
    </w:p>
    <w:p w14:paraId="71255375" w14:textId="77777777" w:rsidR="007A1531" w:rsidRDefault="007A1531" w:rsidP="007A1531">
      <w:pPr>
        <w:rPr>
          <w:b/>
        </w:rPr>
      </w:pPr>
    </w:p>
    <w:p w14:paraId="3FFF9076" w14:textId="77777777" w:rsidR="007A1531" w:rsidRDefault="007A1531" w:rsidP="007A1531">
      <w:pPr>
        <w:rPr>
          <w:b/>
        </w:rPr>
      </w:pPr>
    </w:p>
    <w:p w14:paraId="4A55DA81" w14:textId="77777777" w:rsidR="007A1531" w:rsidRDefault="007A1531" w:rsidP="007A1531">
      <w:pPr>
        <w:rPr>
          <w:b/>
        </w:rPr>
      </w:pPr>
      <w:r w:rsidRPr="007A1531">
        <w:rPr>
          <w:b/>
        </w:rPr>
        <w:t xml:space="preserve">Directions </w:t>
      </w:r>
    </w:p>
    <w:p w14:paraId="5AAC6652" w14:textId="77777777" w:rsidR="007A1531" w:rsidRDefault="007A1531" w:rsidP="007A1531">
      <w:pPr>
        <w:rPr>
          <w:b/>
        </w:rPr>
      </w:pPr>
    </w:p>
    <w:p w14:paraId="22DE415D" w14:textId="77777777" w:rsidR="007A1531" w:rsidRDefault="007A1531" w:rsidP="007A1531">
      <w:pPr>
        <w:pStyle w:val="ListParagraph"/>
        <w:numPr>
          <w:ilvl w:val="0"/>
          <w:numId w:val="1"/>
        </w:numPr>
      </w:pPr>
      <w:r>
        <w:t>To partake in the walk please ensure you have a smartphone and a pair of headphones.</w:t>
      </w:r>
    </w:p>
    <w:p w14:paraId="437E6400" w14:textId="77777777" w:rsidR="00B87E2F" w:rsidRDefault="00B87E2F" w:rsidP="00B87E2F">
      <w:pPr>
        <w:pStyle w:val="ListParagraph"/>
      </w:pPr>
    </w:p>
    <w:p w14:paraId="62CF3E52" w14:textId="5DC2E4D1" w:rsidR="007A1531" w:rsidRDefault="007A1531" w:rsidP="007A1531">
      <w:pPr>
        <w:pStyle w:val="ListParagraph"/>
        <w:numPr>
          <w:ilvl w:val="0"/>
          <w:numId w:val="1"/>
        </w:numPr>
      </w:pPr>
      <w:r>
        <w:t xml:space="preserve">Begin walk at the upper level of Cockatoo Island where you’ll fine a yellow “Radioactive” sign </w:t>
      </w:r>
      <w:r w:rsidR="005E1802">
        <w:t>– this is the bright Green Zone</w:t>
      </w:r>
    </w:p>
    <w:p w14:paraId="4396C653" w14:textId="77777777" w:rsidR="00B87E2F" w:rsidRDefault="00B87E2F" w:rsidP="00B87E2F">
      <w:pPr>
        <w:pStyle w:val="ListParagraph"/>
      </w:pPr>
    </w:p>
    <w:p w14:paraId="0A4345A2" w14:textId="77777777" w:rsidR="007A1531" w:rsidRPr="00B87E2F" w:rsidRDefault="007A1531" w:rsidP="007A1531">
      <w:pPr>
        <w:pStyle w:val="ListParagraph"/>
        <w:numPr>
          <w:ilvl w:val="1"/>
          <w:numId w:val="1"/>
        </w:numPr>
      </w:pPr>
      <w:r>
        <w:rPr>
          <w:b/>
        </w:rPr>
        <w:t>Play track 1</w:t>
      </w:r>
    </w:p>
    <w:p w14:paraId="51D30568" w14:textId="77777777" w:rsidR="00B87E2F" w:rsidRPr="007A1531" w:rsidRDefault="00B87E2F" w:rsidP="00B87E2F">
      <w:pPr>
        <w:pStyle w:val="ListParagraph"/>
        <w:ind w:left="1440"/>
      </w:pPr>
    </w:p>
    <w:p w14:paraId="27835168" w14:textId="65BF5C96" w:rsidR="007A1531" w:rsidRDefault="007A1531" w:rsidP="007A1531">
      <w:pPr>
        <w:pStyle w:val="ListParagraph"/>
        <w:numPr>
          <w:ilvl w:val="0"/>
          <w:numId w:val="1"/>
        </w:numPr>
      </w:pPr>
      <w:r>
        <w:t>Continue up towards a steady ramp where you will be between buildings 10 &amp; 12 (refer to attached map if unsure)</w:t>
      </w:r>
      <w:r w:rsidR="005E1802">
        <w:t>- this is the Blue Zone</w:t>
      </w:r>
    </w:p>
    <w:p w14:paraId="73D6C876" w14:textId="77777777" w:rsidR="00B87E2F" w:rsidRDefault="00B87E2F" w:rsidP="00B87E2F">
      <w:pPr>
        <w:pStyle w:val="ListParagraph"/>
      </w:pPr>
    </w:p>
    <w:p w14:paraId="11D5543A" w14:textId="77777777" w:rsidR="007A1531" w:rsidRPr="00B87E2F" w:rsidRDefault="007A1531" w:rsidP="007A1531">
      <w:pPr>
        <w:pStyle w:val="ListParagraph"/>
        <w:numPr>
          <w:ilvl w:val="1"/>
          <w:numId w:val="1"/>
        </w:numPr>
      </w:pPr>
      <w:r>
        <w:rPr>
          <w:b/>
        </w:rPr>
        <w:t>Play track 2</w:t>
      </w:r>
    </w:p>
    <w:p w14:paraId="400CE433" w14:textId="77777777" w:rsidR="00B87E2F" w:rsidRPr="007A1531" w:rsidRDefault="00B87E2F" w:rsidP="00B87E2F">
      <w:pPr>
        <w:ind w:left="1080"/>
      </w:pPr>
    </w:p>
    <w:p w14:paraId="499B5C08" w14:textId="41D98887" w:rsidR="00AB371B" w:rsidRDefault="007A1531" w:rsidP="007A1531">
      <w:pPr>
        <w:pStyle w:val="ListParagraph"/>
        <w:numPr>
          <w:ilvl w:val="0"/>
          <w:numId w:val="1"/>
        </w:numPr>
      </w:pPr>
      <w:r>
        <w:t xml:space="preserve">Follow the path between </w:t>
      </w:r>
      <w:r w:rsidR="00AB371B">
        <w:t xml:space="preserve">the two buildings turning left as you reach its end. Upon turning left continue to find a rusty fuse box </w:t>
      </w:r>
      <w:r w:rsidR="005E1802">
        <w:t>– this is Purple Zone</w:t>
      </w:r>
    </w:p>
    <w:p w14:paraId="68268123" w14:textId="77777777" w:rsidR="00B87E2F" w:rsidRDefault="00B87E2F" w:rsidP="00B87E2F">
      <w:pPr>
        <w:pStyle w:val="ListParagraph"/>
      </w:pPr>
    </w:p>
    <w:p w14:paraId="2834FA93" w14:textId="77777777" w:rsidR="00AB371B" w:rsidRPr="00B87E2F" w:rsidRDefault="00AB371B" w:rsidP="00AB371B">
      <w:pPr>
        <w:pStyle w:val="ListParagraph"/>
        <w:numPr>
          <w:ilvl w:val="1"/>
          <w:numId w:val="1"/>
        </w:numPr>
      </w:pPr>
      <w:r>
        <w:rPr>
          <w:b/>
        </w:rPr>
        <w:t xml:space="preserve">Play track 3 </w:t>
      </w:r>
    </w:p>
    <w:p w14:paraId="137DB199" w14:textId="77777777" w:rsidR="00B87E2F" w:rsidRPr="00AB371B" w:rsidRDefault="00B87E2F" w:rsidP="00B87E2F">
      <w:pPr>
        <w:pStyle w:val="ListParagraph"/>
        <w:ind w:left="1440"/>
      </w:pPr>
    </w:p>
    <w:p w14:paraId="5812E60A" w14:textId="3BF9664C" w:rsidR="00B87E2F" w:rsidRDefault="00AB371B" w:rsidP="00B87E2F">
      <w:pPr>
        <w:pStyle w:val="ListParagraph"/>
        <w:numPr>
          <w:ilvl w:val="0"/>
          <w:numId w:val="1"/>
        </w:numPr>
      </w:pPr>
      <w:r>
        <w:t xml:space="preserve">Continue </w:t>
      </w:r>
      <w:r w:rsidR="002828A9">
        <w:t>along the path past</w:t>
      </w:r>
      <w:r w:rsidR="00B87E2F">
        <w:t xml:space="preserve"> buildings 12 &amp; 13 down towards the lookout. The lookout is beyond </w:t>
      </w:r>
      <w:r w:rsidR="00F91183">
        <w:t xml:space="preserve">buildings 21 – 23 </w:t>
      </w:r>
      <w:proofErr w:type="gramStart"/>
      <w:r w:rsidR="00F91183">
        <w:t>( refer</w:t>
      </w:r>
      <w:proofErr w:type="gramEnd"/>
      <w:r w:rsidR="00F91183">
        <w:t xml:space="preserve"> to map )</w:t>
      </w:r>
      <w:r w:rsidR="005E1802">
        <w:t xml:space="preserve"> – this is the Green Zone</w:t>
      </w:r>
    </w:p>
    <w:p w14:paraId="680FF4F5" w14:textId="77777777" w:rsidR="00B87E2F" w:rsidRPr="00B87E2F" w:rsidRDefault="00B87E2F" w:rsidP="00B87E2F"/>
    <w:p w14:paraId="4735475A" w14:textId="77777777" w:rsidR="00B87E2F" w:rsidRPr="00D05537" w:rsidRDefault="00B87E2F" w:rsidP="00B87E2F">
      <w:pPr>
        <w:pStyle w:val="ListParagraph"/>
        <w:numPr>
          <w:ilvl w:val="1"/>
          <w:numId w:val="1"/>
        </w:numPr>
      </w:pPr>
      <w:r>
        <w:rPr>
          <w:b/>
        </w:rPr>
        <w:t xml:space="preserve">Play track 4 </w:t>
      </w:r>
    </w:p>
    <w:p w14:paraId="62230F32" w14:textId="77777777" w:rsidR="00D05537" w:rsidRPr="00D05537" w:rsidRDefault="00D05537" w:rsidP="00D05537">
      <w:pPr>
        <w:ind w:left="1080"/>
      </w:pPr>
    </w:p>
    <w:p w14:paraId="660FB0ED" w14:textId="53951F97" w:rsidR="00D05537" w:rsidRPr="00D05537" w:rsidRDefault="00D05537" w:rsidP="00D05537">
      <w:pPr>
        <w:pStyle w:val="ListParagraph"/>
        <w:numPr>
          <w:ilvl w:val="0"/>
          <w:numId w:val="1"/>
        </w:numPr>
      </w:pPr>
      <w:r>
        <w:t xml:space="preserve">At the Lookout </w:t>
      </w:r>
      <w:r>
        <w:rPr>
          <w:b/>
        </w:rPr>
        <w:t xml:space="preserve">Play track 5 </w:t>
      </w:r>
      <w:r w:rsidR="005E1802">
        <w:t xml:space="preserve">– This is the Black Zone </w:t>
      </w:r>
    </w:p>
    <w:p w14:paraId="75D377BF" w14:textId="77777777" w:rsidR="00D05537" w:rsidRPr="00B87E2F" w:rsidRDefault="00D05537" w:rsidP="00D05537">
      <w:pPr>
        <w:ind w:left="1080"/>
      </w:pPr>
    </w:p>
    <w:p w14:paraId="61FF1432" w14:textId="77777777" w:rsidR="00B87E2F" w:rsidRPr="00B87E2F" w:rsidRDefault="00B87E2F" w:rsidP="00B87E2F">
      <w:pPr>
        <w:pStyle w:val="ListParagraph"/>
        <w:ind w:left="1440"/>
      </w:pPr>
    </w:p>
    <w:p w14:paraId="11B6AD77" w14:textId="7D5C91B0" w:rsidR="00B87E2F" w:rsidRDefault="00B87E2F" w:rsidP="00B87E2F">
      <w:pPr>
        <w:pStyle w:val="ListParagraph"/>
        <w:numPr>
          <w:ilvl w:val="0"/>
          <w:numId w:val="1"/>
        </w:numPr>
      </w:pPr>
      <w:r>
        <w:t>Follow along the lookout turning right until yo</w:t>
      </w:r>
      <w:r w:rsidR="005E1802">
        <w:t xml:space="preserve">u reach the end of the walkway – this is the Pink Zone </w:t>
      </w:r>
    </w:p>
    <w:p w14:paraId="282965E7" w14:textId="77777777" w:rsidR="00B87E2F" w:rsidRDefault="00B87E2F" w:rsidP="00B87E2F">
      <w:pPr>
        <w:pStyle w:val="ListParagraph"/>
      </w:pPr>
    </w:p>
    <w:p w14:paraId="489E772B" w14:textId="77777777" w:rsidR="005E1802" w:rsidRPr="005E1802" w:rsidRDefault="00B87E2F" w:rsidP="005E1802">
      <w:pPr>
        <w:pStyle w:val="ListParagraph"/>
        <w:numPr>
          <w:ilvl w:val="1"/>
          <w:numId w:val="1"/>
        </w:numPr>
      </w:pPr>
      <w:r>
        <w:rPr>
          <w:b/>
        </w:rPr>
        <w:t>Play</w:t>
      </w:r>
      <w:r w:rsidR="00D05537">
        <w:rPr>
          <w:b/>
        </w:rPr>
        <w:t xml:space="preserve"> track 6</w:t>
      </w:r>
    </w:p>
    <w:p w14:paraId="17898590" w14:textId="77777777" w:rsidR="005E1802" w:rsidRPr="005E1802" w:rsidRDefault="005E1802" w:rsidP="005E1802">
      <w:pPr>
        <w:pStyle w:val="ListParagraph"/>
        <w:ind w:left="1440"/>
      </w:pPr>
    </w:p>
    <w:p w14:paraId="5737272F" w14:textId="28DBA935" w:rsidR="00B87E2F" w:rsidRDefault="00B87E2F" w:rsidP="005E1802">
      <w:pPr>
        <w:pStyle w:val="ListParagraph"/>
        <w:numPr>
          <w:ilvl w:val="0"/>
          <w:numId w:val="1"/>
        </w:numPr>
      </w:pPr>
      <w:r w:rsidRPr="005E1802">
        <w:rPr>
          <w:b/>
        </w:rPr>
        <w:t xml:space="preserve"> </w:t>
      </w:r>
      <w:r w:rsidR="005E1802">
        <w:t>W</w:t>
      </w:r>
      <w:r w:rsidRPr="005E1802">
        <w:t xml:space="preserve">alk towards the lane between buildings 12 &amp;13 </w:t>
      </w:r>
      <w:r w:rsidR="005E1802">
        <w:t xml:space="preserve">– this is the Lavender Zone </w:t>
      </w:r>
    </w:p>
    <w:p w14:paraId="1229934F" w14:textId="77777777" w:rsidR="005E1802" w:rsidRDefault="005E1802" w:rsidP="005E1802">
      <w:pPr>
        <w:pStyle w:val="ListParagraph"/>
      </w:pPr>
    </w:p>
    <w:p w14:paraId="7B3AEA44" w14:textId="398082E0" w:rsidR="005E1802" w:rsidRPr="005E1802" w:rsidRDefault="005E1802" w:rsidP="005E1802">
      <w:pPr>
        <w:pStyle w:val="ListParagraph"/>
        <w:numPr>
          <w:ilvl w:val="1"/>
          <w:numId w:val="1"/>
        </w:numPr>
      </w:pPr>
      <w:r>
        <w:rPr>
          <w:b/>
        </w:rPr>
        <w:t xml:space="preserve">Play track 7 </w:t>
      </w:r>
    </w:p>
    <w:p w14:paraId="1E3A3142" w14:textId="77777777" w:rsidR="005E1802" w:rsidRDefault="005E1802" w:rsidP="005E1802">
      <w:pPr>
        <w:pStyle w:val="ListParagraph"/>
        <w:ind w:left="1440"/>
      </w:pPr>
    </w:p>
    <w:p w14:paraId="27ECDB5B" w14:textId="095475C8" w:rsidR="001211EF" w:rsidRPr="005E1802" w:rsidRDefault="001211EF" w:rsidP="005E1802"/>
    <w:tbl>
      <w:tblPr>
        <w:tblW w:w="0" w:type="auto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560"/>
      </w:tblGrid>
      <w:tr w:rsidR="00D7417C" w14:paraId="01989B20" w14:textId="77777777" w:rsidTr="00632528">
        <w:tc>
          <w:tcPr>
            <w:tcW w:w="7560" w:type="dxa"/>
            <w:vAlign w:val="center"/>
          </w:tcPr>
          <w:p w14:paraId="30F6EEE6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</w:p>
          <w:p w14:paraId="0C37C5E6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</w:p>
          <w:p w14:paraId="52AFC1F3" w14:textId="433B8E29" w:rsidR="00D7417C" w:rsidRP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i/>
                <w:color w:val="00041F"/>
                <w:sz w:val="32"/>
                <w:szCs w:val="32"/>
                <w:u w:val="single"/>
              </w:rPr>
            </w:pPr>
            <w:r w:rsidRPr="00D7417C">
              <w:rPr>
                <w:rFonts w:ascii="Times" w:hAnsi="Times" w:cs="Times"/>
                <w:color w:val="00041F"/>
                <w:sz w:val="32"/>
                <w:szCs w:val="32"/>
                <w:u w:val="single"/>
              </w:rPr>
              <w:t xml:space="preserve">Gerald Manley Hopkins – </w:t>
            </w:r>
            <w:r w:rsidRPr="00D7417C">
              <w:rPr>
                <w:rFonts w:ascii="Times" w:hAnsi="Times" w:cs="Times"/>
                <w:i/>
                <w:color w:val="00041F"/>
                <w:sz w:val="32"/>
                <w:szCs w:val="32"/>
                <w:u w:val="single"/>
              </w:rPr>
              <w:t xml:space="preserve">Gods Grandeur </w:t>
            </w:r>
          </w:p>
          <w:p w14:paraId="5EC985AC" w14:textId="77777777" w:rsidR="00D7417C" w:rsidRP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i/>
                <w:color w:val="00041F"/>
                <w:sz w:val="28"/>
                <w:szCs w:val="28"/>
              </w:rPr>
            </w:pPr>
          </w:p>
          <w:p w14:paraId="7419FBF6" w14:textId="5CEA07DB" w:rsidR="00D7417C" w:rsidRP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i/>
                <w:color w:val="00041F"/>
                <w:sz w:val="28"/>
                <w:szCs w:val="28"/>
              </w:rPr>
            </w:pPr>
            <w:r>
              <w:rPr>
                <w:rFonts w:ascii="Times" w:hAnsi="Times" w:cs="Times"/>
                <w:i/>
                <w:color w:val="00041F"/>
                <w:sz w:val="28"/>
                <w:szCs w:val="28"/>
              </w:rPr>
              <w:t>N.B</w:t>
            </w:r>
            <w:r w:rsidRPr="00D7417C">
              <w:rPr>
                <w:rFonts w:ascii="Times" w:hAnsi="Times" w:cs="Times"/>
                <w:i/>
                <w:color w:val="00041F"/>
                <w:sz w:val="28"/>
                <w:szCs w:val="28"/>
              </w:rPr>
              <w:t>. – Small excerpt was used within and inspiration for the script</w:t>
            </w:r>
          </w:p>
          <w:p w14:paraId="3BB0665D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</w:p>
          <w:p w14:paraId="25246DE4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" w:hAnsi="Times" w:cs="Times"/>
                <w:color w:val="00041F"/>
                <w:sz w:val="32"/>
                <w:szCs w:val="32"/>
              </w:rPr>
              <w:t>This</w:t>
            </w:r>
            <w:r>
              <w:rPr>
                <w:rFonts w:ascii="Times" w:hAnsi="Times" w:cs="Times"/>
                <w:color w:val="00041F"/>
                <w:sz w:val="26"/>
                <w:szCs w:val="26"/>
              </w:rPr>
              <w:t xml:space="preserve"> WORLD</w:t>
            </w:r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 is charged with the grandeur of life.</w:t>
            </w:r>
          </w:p>
        </w:tc>
      </w:tr>
      <w:tr w:rsidR="00D7417C" w14:paraId="174A86DB" w14:textId="77777777" w:rsidTr="00632528">
        <w:tc>
          <w:tcPr>
            <w:tcW w:w="7560" w:type="dxa"/>
            <w:vAlign w:val="center"/>
          </w:tcPr>
          <w:p w14:paraId="5683BF30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It will flame out, like shining from shook foil;</w:t>
            </w:r>
          </w:p>
        </w:tc>
      </w:tr>
      <w:tr w:rsidR="00D7417C" w14:paraId="089805F9" w14:textId="77777777" w:rsidTr="00632528">
        <w:tc>
          <w:tcPr>
            <w:tcW w:w="7560" w:type="dxa"/>
            <w:vAlign w:val="center"/>
          </w:tcPr>
          <w:p w14:paraId="21244C83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It gathers to a greatness, like the ooze of oil</w:t>
            </w:r>
          </w:p>
        </w:tc>
      </w:tr>
      <w:tr w:rsidR="00D7417C" w14:paraId="2186C7B8" w14:textId="77777777" w:rsidTr="00632528">
        <w:tc>
          <w:tcPr>
            <w:tcW w:w="7560" w:type="dxa"/>
            <w:vAlign w:val="center"/>
          </w:tcPr>
          <w:p w14:paraId="4B29E6C4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Crushed. Why do men then now not </w:t>
            </w:r>
            <w:proofErr w:type="spellStart"/>
            <w:r>
              <w:rPr>
                <w:rFonts w:ascii="Times" w:hAnsi="Times" w:cs="Times"/>
                <w:color w:val="00041F"/>
                <w:sz w:val="32"/>
                <w:szCs w:val="32"/>
              </w:rPr>
              <w:t>reck</w:t>
            </w:r>
            <w:proofErr w:type="spellEnd"/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 his rod?</w:t>
            </w:r>
          </w:p>
        </w:tc>
      </w:tr>
      <w:tr w:rsidR="00D7417C" w14:paraId="4248AC87" w14:textId="77777777" w:rsidTr="00632528">
        <w:tc>
          <w:tcPr>
            <w:tcW w:w="7560" w:type="dxa"/>
            <w:vAlign w:val="center"/>
          </w:tcPr>
          <w:p w14:paraId="4AA8A181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Generations have trod, have trod, have trod;</w:t>
            </w:r>
          </w:p>
        </w:tc>
      </w:tr>
      <w:tr w:rsidR="00D7417C" w14:paraId="63F9CDFF" w14:textId="77777777" w:rsidTr="00632528">
        <w:tc>
          <w:tcPr>
            <w:tcW w:w="7560" w:type="dxa"/>
            <w:vAlign w:val="center"/>
          </w:tcPr>
          <w:p w14:paraId="790F88A3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And all is seared with trade; bleared, smeared with toil;</w:t>
            </w:r>
          </w:p>
        </w:tc>
      </w:tr>
      <w:tr w:rsidR="00D7417C" w14:paraId="742729B5" w14:textId="77777777" w:rsidTr="00632528">
        <w:tc>
          <w:tcPr>
            <w:tcW w:w="7560" w:type="dxa"/>
            <w:vAlign w:val="center"/>
          </w:tcPr>
          <w:p w14:paraId="0160A85A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And wears man’s smudge and shares man’s smell: the soil</w:t>
            </w:r>
          </w:p>
        </w:tc>
      </w:tr>
      <w:tr w:rsidR="00D7417C" w14:paraId="1ED65A24" w14:textId="77777777" w:rsidTr="00632528">
        <w:tc>
          <w:tcPr>
            <w:tcW w:w="7560" w:type="dxa"/>
            <w:vAlign w:val="center"/>
          </w:tcPr>
          <w:p w14:paraId="1D77FA9F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Is </w:t>
            </w:r>
            <w:proofErr w:type="gramStart"/>
            <w:r>
              <w:rPr>
                <w:rFonts w:ascii="Times" w:hAnsi="Times" w:cs="Times"/>
                <w:color w:val="00041F"/>
                <w:sz w:val="32"/>
                <w:szCs w:val="32"/>
              </w:rPr>
              <w:t>bare</w:t>
            </w:r>
            <w:proofErr w:type="gramEnd"/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 now, nor can foot feel, being shod.</w:t>
            </w:r>
          </w:p>
        </w:tc>
      </w:tr>
      <w:tr w:rsidR="00D7417C" w14:paraId="3CD29D75" w14:textId="77777777" w:rsidTr="00632528">
        <w:tc>
          <w:tcPr>
            <w:tcW w:w="7560" w:type="dxa"/>
            <w:vAlign w:val="center"/>
          </w:tcPr>
          <w:p w14:paraId="204CC948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</w:t>
            </w:r>
          </w:p>
        </w:tc>
      </w:tr>
      <w:tr w:rsidR="00D7417C" w14:paraId="58E4CCED" w14:textId="77777777" w:rsidTr="00632528">
        <w:tc>
          <w:tcPr>
            <w:tcW w:w="7560" w:type="dxa"/>
            <w:vAlign w:val="center"/>
          </w:tcPr>
          <w:p w14:paraId="76EF6439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And for all this, nature is never spent;</w:t>
            </w:r>
          </w:p>
        </w:tc>
      </w:tr>
      <w:tr w:rsidR="00D7417C" w14:paraId="14F030EE" w14:textId="77777777" w:rsidTr="00632528">
        <w:tc>
          <w:tcPr>
            <w:tcW w:w="7560" w:type="dxa"/>
            <w:vAlign w:val="center"/>
          </w:tcPr>
          <w:p w14:paraId="5C96816E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There lives the dearest freshness deep down things;</w:t>
            </w:r>
          </w:p>
        </w:tc>
      </w:tr>
      <w:tr w:rsidR="00D7417C" w14:paraId="3F007191" w14:textId="77777777" w:rsidTr="00632528">
        <w:tc>
          <w:tcPr>
            <w:tcW w:w="7560" w:type="dxa"/>
            <w:vAlign w:val="center"/>
          </w:tcPr>
          <w:p w14:paraId="5D91D760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And though the last lights off the black West went</w:t>
            </w:r>
          </w:p>
        </w:tc>
      </w:tr>
      <w:tr w:rsidR="00D7417C" w14:paraId="2F493AD6" w14:textId="77777777" w:rsidTr="00632528">
        <w:tc>
          <w:tcPr>
            <w:tcW w:w="7560" w:type="dxa"/>
            <w:vAlign w:val="center"/>
          </w:tcPr>
          <w:p w14:paraId="0F118C8A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  Oh, morning, at the brown brink eastward, springs—</w:t>
            </w:r>
          </w:p>
        </w:tc>
      </w:tr>
      <w:tr w:rsidR="00D7417C" w14:paraId="1C08CA68" w14:textId="77777777" w:rsidTr="00632528">
        <w:tc>
          <w:tcPr>
            <w:tcW w:w="7560" w:type="dxa"/>
            <w:vAlign w:val="center"/>
          </w:tcPr>
          <w:p w14:paraId="27630021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>Because the Holy Ghost over the bent</w:t>
            </w:r>
          </w:p>
        </w:tc>
      </w:tr>
      <w:tr w:rsidR="00D7417C" w14:paraId="5F2A3E67" w14:textId="77777777" w:rsidTr="00632528">
        <w:tblPrEx>
          <w:tblBorders>
            <w:top w:val="nil"/>
          </w:tblBorders>
        </w:tblPrEx>
        <w:tc>
          <w:tcPr>
            <w:tcW w:w="7560" w:type="dxa"/>
            <w:vAlign w:val="center"/>
          </w:tcPr>
          <w:p w14:paraId="1849B826" w14:textId="77777777" w:rsidR="00D7417C" w:rsidRDefault="00D7417C" w:rsidP="0063252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41F"/>
                <w:sz w:val="32"/>
                <w:szCs w:val="32"/>
              </w:rPr>
            </w:pPr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  World broods with warm breast and with ah! </w:t>
            </w:r>
            <w:proofErr w:type="gramStart"/>
            <w:r>
              <w:rPr>
                <w:rFonts w:ascii="Times" w:hAnsi="Times" w:cs="Times"/>
                <w:color w:val="00041F"/>
                <w:sz w:val="32"/>
                <w:szCs w:val="32"/>
              </w:rPr>
              <w:t>bright</w:t>
            </w:r>
            <w:proofErr w:type="gramEnd"/>
            <w:r>
              <w:rPr>
                <w:rFonts w:ascii="Times" w:hAnsi="Times" w:cs="Times"/>
                <w:color w:val="00041F"/>
                <w:sz w:val="32"/>
                <w:szCs w:val="32"/>
              </w:rPr>
              <w:t xml:space="preserve"> wings.</w:t>
            </w:r>
          </w:p>
        </w:tc>
      </w:tr>
    </w:tbl>
    <w:p w14:paraId="25F7DD71" w14:textId="77777777" w:rsidR="00D7417C" w:rsidRDefault="00D7417C" w:rsidP="007A1531">
      <w:pPr>
        <w:jc w:val="center"/>
      </w:pPr>
    </w:p>
    <w:p w14:paraId="44A7F199" w14:textId="77777777" w:rsidR="001211EF" w:rsidRDefault="007F49F8" w:rsidP="007A1531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EC559E" wp14:editId="7A9D82D5">
            <wp:simplePos x="0" y="0"/>
            <wp:positionH relativeFrom="column">
              <wp:posOffset>-1861185</wp:posOffset>
            </wp:positionH>
            <wp:positionV relativeFrom="paragraph">
              <wp:posOffset>718185</wp:posOffset>
            </wp:positionV>
            <wp:extent cx="9601200" cy="6792595"/>
            <wp:effectExtent l="7302" t="0" r="7303" b="7302"/>
            <wp:wrapTight wrapText="bothSides">
              <wp:wrapPolygon edited="0">
                <wp:start x="16" y="21623"/>
                <wp:lineTo x="21559" y="21623"/>
                <wp:lineTo x="21559" y="58"/>
                <wp:lineTo x="16" y="58"/>
                <wp:lineTo x="16" y="2162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-cockatoo- assss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1200" cy="6792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11EF" w:rsidSect="005614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D115A"/>
    <w:multiLevelType w:val="hybridMultilevel"/>
    <w:tmpl w:val="6EEA7266"/>
    <w:lvl w:ilvl="0" w:tplc="1EF06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531"/>
    <w:rsid w:val="001211EF"/>
    <w:rsid w:val="002828A9"/>
    <w:rsid w:val="00561441"/>
    <w:rsid w:val="00562EA3"/>
    <w:rsid w:val="005E1802"/>
    <w:rsid w:val="00701777"/>
    <w:rsid w:val="007A1531"/>
    <w:rsid w:val="007F49F8"/>
    <w:rsid w:val="00AB371B"/>
    <w:rsid w:val="00B87E2F"/>
    <w:rsid w:val="00D05537"/>
    <w:rsid w:val="00D7417C"/>
    <w:rsid w:val="00E6522C"/>
    <w:rsid w:val="00F91183"/>
    <w:rsid w:val="00F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D0A5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49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5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8A9"/>
    <w:rPr>
      <w:rFonts w:ascii="Lucida Grande" w:hAnsi="Lucida Grande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7F49F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49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5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8A9"/>
    <w:rPr>
      <w:rFonts w:ascii="Lucida Grande" w:hAnsi="Lucida Grande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7F49F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2A72A9-C70B-C344-80B5-47E525440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1567</Characters>
  <Application>Microsoft Macintosh Word</Application>
  <DocSecurity>0</DocSecurity>
  <Lines>13</Lines>
  <Paragraphs>3</Paragraphs>
  <ScaleCrop>false</ScaleCrop>
  <Company>University of Technology Sydney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Faculty of Arts and Social Sciences</dc:creator>
  <cp:keywords/>
  <dc:description/>
  <cp:lastModifiedBy>Faculty of Arts and Social Sciences</cp:lastModifiedBy>
  <cp:revision>2</cp:revision>
  <dcterms:created xsi:type="dcterms:W3CDTF">2012-03-20T10:17:00Z</dcterms:created>
  <dcterms:modified xsi:type="dcterms:W3CDTF">2012-03-20T10:17:00Z</dcterms:modified>
</cp:coreProperties>
</file>